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浙江济世源医药有限公司二楼及四楼室内改造装饰工程</w:t>
      </w: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hAnsi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竞争性谈判公告</w:t>
      </w:r>
      <w:bookmarkStart w:id="6" w:name="_GoBack"/>
      <w:bookmarkEnd w:id="6"/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根据《温岭市第一人民医院招标采购管理制度》等有关规定，温岭市第一人民医院招标采购中心就浙江济世源医药有限公司</w:t>
      </w:r>
      <w:r>
        <w:rPr>
          <w:rFonts w:hint="eastAsia" w:hAnsi="宋体" w:cs="宋体"/>
          <w:sz w:val="24"/>
          <w:szCs w:val="24"/>
          <w:lang w:eastAsia="zh-CN"/>
        </w:rPr>
        <w:t>二楼及四楼室内改造装饰工程</w:t>
      </w:r>
      <w:r>
        <w:rPr>
          <w:rFonts w:hint="eastAsia" w:hAnsi="宋体" w:cs="宋体"/>
          <w:sz w:val="24"/>
          <w:szCs w:val="24"/>
        </w:rPr>
        <w:t>进行竞争性谈判，欢迎国内合格的供应商前来</w:t>
      </w:r>
      <w:r>
        <w:rPr>
          <w:rFonts w:hint="eastAsia" w:hAnsi="宋体" w:cs="宋体"/>
          <w:sz w:val="24"/>
          <w:szCs w:val="24"/>
          <w:lang w:eastAsia="zh-CN"/>
        </w:rPr>
        <w:t>谈判</w:t>
      </w:r>
      <w:r>
        <w:rPr>
          <w:rFonts w:hint="eastAsia" w:hAnsi="宋体" w:cs="宋体"/>
          <w:sz w:val="24"/>
          <w:szCs w:val="24"/>
        </w:rPr>
        <w:t>。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eastAsia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</w:rPr>
        <w:t>一、采购项目编号：WYYB-GC-</w:t>
      </w:r>
      <w:r>
        <w:rPr>
          <w:rFonts w:hint="eastAsia" w:hAnsi="宋体" w:cs="宋体"/>
          <w:sz w:val="24"/>
          <w:szCs w:val="24"/>
          <w:lang w:eastAsia="zh-CN"/>
        </w:rPr>
        <w:t>2021057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eastAsia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</w:rPr>
        <w:t>二、采购项目名称：浙江济世源医药有限公司</w:t>
      </w:r>
      <w:r>
        <w:rPr>
          <w:rFonts w:hint="eastAsia" w:hAnsi="宋体" w:cs="宋体"/>
          <w:sz w:val="24"/>
          <w:szCs w:val="24"/>
          <w:lang w:eastAsia="zh-CN"/>
        </w:rPr>
        <w:t>二楼及四楼室内改造装饰工程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三、采购方式：竞争性谈判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四、评标办法：最低投标价法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eastAsia="zh-CN"/>
        </w:rPr>
        <w:t>五</w:t>
      </w:r>
      <w:r>
        <w:rPr>
          <w:rFonts w:hint="eastAsia" w:hAnsi="宋体" w:cs="宋体"/>
          <w:sz w:val="24"/>
          <w:szCs w:val="24"/>
        </w:rPr>
        <w:t>、</w:t>
      </w:r>
      <w:r>
        <w:rPr>
          <w:rFonts w:hint="eastAsia" w:ascii="宋体" w:hAnsi="宋体" w:cs="宋体"/>
          <w:color w:val="auto"/>
          <w:kern w:val="21"/>
          <w:sz w:val="24"/>
          <w:szCs w:val="24"/>
          <w:lang w:val="en-US" w:eastAsia="zh-CN" w:bidi="ar-SA"/>
        </w:rPr>
        <w:t>项目基本情况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  <w:lang w:val="zh-CN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1、</w:t>
      </w:r>
      <w:r>
        <w:rPr>
          <w:rFonts w:hint="eastAsia" w:hAnsi="宋体" w:cs="宋体"/>
          <w:sz w:val="24"/>
          <w:szCs w:val="24"/>
          <w:lang w:val="zh-CN"/>
        </w:rPr>
        <w:t>工程特征：装饰面积约为</w:t>
      </w:r>
      <w:bookmarkStart w:id="0" w:name="OLE_LINK2"/>
      <w:bookmarkStart w:id="1" w:name="OLE_LINK5"/>
      <w:bookmarkStart w:id="2" w:name="OLE_LINK7"/>
      <w:bookmarkStart w:id="3" w:name="OLE_LINK4"/>
      <w:r>
        <w:rPr>
          <w:rFonts w:hint="eastAsia" w:hAnsi="宋体" w:cs="宋体"/>
          <w:sz w:val="24"/>
          <w:szCs w:val="24"/>
          <w:lang w:val="en-US" w:eastAsia="zh-CN"/>
        </w:rPr>
        <w:t>1609.25</w:t>
      </w:r>
      <w:r>
        <w:rPr>
          <w:rFonts w:hint="eastAsia" w:hAnsi="宋体" w:cs="宋体"/>
          <w:sz w:val="24"/>
          <w:szCs w:val="24"/>
          <w:lang w:val="zh-CN"/>
        </w:rPr>
        <w:t>㎡</w:t>
      </w:r>
      <w:bookmarkEnd w:id="0"/>
      <w:bookmarkEnd w:id="1"/>
      <w:bookmarkEnd w:id="2"/>
      <w:bookmarkEnd w:id="3"/>
      <w:r>
        <w:rPr>
          <w:rFonts w:hint="eastAsia" w:hAnsi="宋体" w:cs="宋体"/>
          <w:sz w:val="24"/>
          <w:szCs w:val="24"/>
          <w:lang w:val="zh-CN"/>
        </w:rPr>
        <w:t>，属现浇混凝土框架结构，装修为</w:t>
      </w:r>
      <w:r>
        <w:rPr>
          <w:rFonts w:hint="eastAsia" w:hAnsi="宋体" w:cs="宋体"/>
          <w:sz w:val="24"/>
          <w:szCs w:val="24"/>
        </w:rPr>
        <w:t>二楼及四楼室内装饰、安装</w:t>
      </w:r>
      <w:r>
        <w:rPr>
          <w:rFonts w:hint="eastAsia" w:hAnsi="宋体" w:cs="宋体"/>
          <w:sz w:val="24"/>
          <w:szCs w:val="24"/>
          <w:lang w:eastAsia="zh-CN"/>
        </w:rPr>
        <w:t>，</w:t>
      </w:r>
      <w:r>
        <w:rPr>
          <w:rFonts w:hint="eastAsia" w:hAnsi="宋体" w:cs="宋体"/>
          <w:sz w:val="24"/>
          <w:szCs w:val="24"/>
          <w:lang w:val="zh-CN" w:eastAsia="zh-CN"/>
        </w:rPr>
        <w:t>详见第三章采购需求。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2、</w:t>
      </w:r>
      <w:r>
        <w:rPr>
          <w:rFonts w:hint="eastAsia" w:hAnsi="宋体" w:cs="宋体"/>
          <w:sz w:val="24"/>
          <w:szCs w:val="24"/>
        </w:rPr>
        <w:t>招标控制价</w:t>
      </w:r>
      <w:r>
        <w:rPr>
          <w:rFonts w:hint="eastAsia" w:hAnsi="宋体" w:cs="宋体"/>
          <w:sz w:val="24"/>
          <w:szCs w:val="24"/>
          <w:lang w:eastAsia="zh-CN"/>
        </w:rPr>
        <w:t>：</w:t>
      </w:r>
      <w:r>
        <w:rPr>
          <w:rFonts w:hint="eastAsia" w:hAnsi="宋体" w:cs="宋体"/>
          <w:sz w:val="24"/>
          <w:szCs w:val="24"/>
          <w:lang w:val="en-US" w:eastAsia="zh-CN"/>
        </w:rPr>
        <w:t>496440</w:t>
      </w:r>
      <w:r>
        <w:rPr>
          <w:rFonts w:hint="eastAsia" w:hAnsi="宋体" w:cs="宋体"/>
          <w:sz w:val="24"/>
          <w:szCs w:val="24"/>
        </w:rPr>
        <w:t>元</w:t>
      </w:r>
      <w:r>
        <w:rPr>
          <w:rFonts w:hint="eastAsia" w:hAnsi="宋体" w:cs="宋体"/>
          <w:sz w:val="24"/>
          <w:szCs w:val="24"/>
          <w:lang w:eastAsia="zh-CN"/>
        </w:rPr>
        <w:t>。</w:t>
      </w:r>
    </w:p>
    <w:p>
      <w:pPr>
        <w:pStyle w:val="2"/>
        <w:ind w:firstLine="480" w:firstLineChars="200"/>
        <w:rPr>
          <w:rFonts w:hint="default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3、</w:t>
      </w:r>
      <w:r>
        <w:rPr>
          <w:rFonts w:hint="eastAsia" w:hAnsi="宋体" w:cs="宋体"/>
          <w:color w:val="auto"/>
          <w:sz w:val="24"/>
          <w:szCs w:val="24"/>
          <w:lang w:eastAsia="zh-CN"/>
        </w:rPr>
        <w:t>项目</w:t>
      </w:r>
      <w:r>
        <w:rPr>
          <w:rFonts w:hAnsi="宋体" w:cs="宋体"/>
          <w:color w:val="auto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合同签订后不超过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60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天（含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60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日历天）。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eastAsia="zh-CN"/>
        </w:rPr>
        <w:t>六</w:t>
      </w:r>
      <w:r>
        <w:rPr>
          <w:rFonts w:hint="eastAsia" w:hAnsi="宋体" w:cs="宋体"/>
          <w:sz w:val="24"/>
          <w:szCs w:val="24"/>
        </w:rPr>
        <w:t>、供应商资格要求：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1、具有独立承担民事责任的能力；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2、具有良好的商业信誉和健全的财务会计制度；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3、具有履行合同所必需的设备和专业技术能力；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4、有依法缴纳税收和社会保障资金的良好记录；</w:t>
      </w:r>
    </w:p>
    <w:p>
      <w:pPr>
        <w:widowControl/>
        <w:snapToGrid w:val="0"/>
        <w:spacing w:line="312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5、参加政府采购活动前三年内，在经营活动中没有重大违法记录；</w:t>
      </w:r>
    </w:p>
    <w:p>
      <w:pPr>
        <w:widowControl/>
        <w:snapToGrid w:val="0"/>
        <w:spacing w:line="312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6、法律、行政法规规定的其他条件；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eastAsia="zh-CN"/>
        </w:rPr>
        <w:t>七</w:t>
      </w:r>
      <w:r>
        <w:rPr>
          <w:rFonts w:hint="eastAsia" w:hAnsi="宋体" w:cs="宋体"/>
          <w:sz w:val="24"/>
          <w:szCs w:val="24"/>
        </w:rPr>
        <w:t>、特定资格条件：</w:t>
      </w:r>
    </w:p>
    <w:p>
      <w:pPr>
        <w:spacing w:line="336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、投标人资质等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级要求：建筑装修装饰工程专业承包资质二级或以上；</w:t>
      </w:r>
    </w:p>
    <w:p>
      <w:pPr>
        <w:spacing w:line="336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2、项目负责人资格要求：建筑工程专业注册建造师二级或以上；</w:t>
      </w:r>
    </w:p>
    <w:p>
      <w:pPr>
        <w:widowControl/>
        <w:ind w:firstLine="480" w:firstLineChars="200"/>
        <w:jc w:val="left"/>
        <w:rPr>
          <w:rFonts w:hint="eastAsia"/>
        </w:rPr>
      </w:pPr>
      <w:r>
        <w:rPr>
          <w:rFonts w:hint="eastAsia" w:hAnsi="宋体" w:cs="宋体"/>
          <w:color w:val="000000"/>
          <w:sz w:val="24"/>
          <w:szCs w:val="24"/>
          <w:lang w:bidi="ar"/>
        </w:rPr>
        <w:t>本项目不接受联合体投标。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eastAsia="zh-CN"/>
        </w:rPr>
        <w:t>八</w:t>
      </w:r>
      <w:r>
        <w:rPr>
          <w:rFonts w:hint="eastAsia" w:hAnsi="宋体" w:cs="宋体"/>
          <w:sz w:val="24"/>
          <w:szCs w:val="24"/>
        </w:rPr>
        <w:t>、竞争性谈判文件的领取时间及地点等：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时间：2021年</w:t>
      </w:r>
      <w:r>
        <w:rPr>
          <w:rFonts w:hint="eastAsia" w:hAnsi="宋体" w:cs="宋体"/>
          <w:sz w:val="24"/>
          <w:szCs w:val="24"/>
          <w:lang w:val="en-US" w:eastAsia="zh-CN"/>
        </w:rPr>
        <w:t>10</w:t>
      </w:r>
      <w:r>
        <w:rPr>
          <w:rFonts w:hint="eastAsia" w:hAnsi="宋体" w:cs="宋体"/>
          <w:sz w:val="24"/>
          <w:szCs w:val="24"/>
        </w:rPr>
        <w:t>月</w:t>
      </w:r>
      <w:r>
        <w:rPr>
          <w:rFonts w:hint="eastAsia" w:hAnsi="宋体" w:cs="宋体"/>
          <w:sz w:val="24"/>
          <w:szCs w:val="24"/>
          <w:lang w:val="en-US" w:eastAsia="zh-CN"/>
        </w:rPr>
        <w:t>21</w:t>
      </w:r>
      <w:r>
        <w:rPr>
          <w:rFonts w:hint="eastAsia" w:hAnsi="宋体" w:cs="宋体"/>
          <w:sz w:val="24"/>
          <w:szCs w:val="24"/>
        </w:rPr>
        <w:t>日起至2021年10月</w:t>
      </w:r>
      <w:r>
        <w:rPr>
          <w:rFonts w:hint="eastAsia" w:hAnsi="宋体" w:cs="宋体"/>
          <w:sz w:val="24"/>
          <w:szCs w:val="24"/>
          <w:lang w:val="en-US" w:eastAsia="zh-CN"/>
        </w:rPr>
        <w:t>26</w:t>
      </w:r>
      <w:r>
        <w:rPr>
          <w:rFonts w:hint="eastAsia" w:hAnsi="宋体" w:cs="宋体"/>
          <w:sz w:val="24"/>
          <w:szCs w:val="24"/>
        </w:rPr>
        <w:t>日（双休日除外），上午：8：00-11：30，下午：13：30-16：30</w:t>
      </w:r>
    </w:p>
    <w:p>
      <w:pPr>
        <w:spacing w:line="312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地点：温岭市</w:t>
      </w:r>
      <w:r>
        <w:rPr>
          <w:rFonts w:hint="eastAsia" w:hAnsi="宋体" w:cs="宋体"/>
          <w:sz w:val="24"/>
          <w:szCs w:val="24"/>
          <w:shd w:val="clear" w:color="auto" w:fill="FFFFFF"/>
        </w:rPr>
        <w:t>医疗中心工程建设指挥楼二楼招标采购中心</w:t>
      </w:r>
      <w:r>
        <w:rPr>
          <w:rFonts w:hint="eastAsia" w:hAnsi="宋体" w:cs="宋体"/>
          <w:sz w:val="24"/>
          <w:szCs w:val="24"/>
        </w:rPr>
        <w:t>（</w:t>
      </w:r>
      <w:r>
        <w:rPr>
          <w:rFonts w:hint="eastAsia" w:hAnsi="宋体" w:cs="宋体"/>
          <w:sz w:val="24"/>
          <w:szCs w:val="24"/>
          <w:shd w:val="clear" w:color="auto" w:fill="FFFFFF"/>
        </w:rPr>
        <w:t>城西街道川安南路333号）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eastAsia="zh-CN"/>
        </w:rPr>
        <w:t>九</w:t>
      </w:r>
      <w:r>
        <w:rPr>
          <w:rFonts w:hint="eastAsia" w:hAnsi="宋体" w:cs="宋体"/>
          <w:sz w:val="24"/>
          <w:szCs w:val="24"/>
        </w:rPr>
        <w:t>、</w:t>
      </w:r>
      <w:r>
        <w:rPr>
          <w:rFonts w:hint="eastAsia" w:hAnsi="宋体" w:cs="宋体"/>
          <w:kern w:val="21"/>
          <w:sz w:val="24"/>
          <w:szCs w:val="24"/>
        </w:rPr>
        <w:t>递交</w:t>
      </w:r>
      <w:r>
        <w:rPr>
          <w:rFonts w:hint="eastAsia" w:hAnsi="宋体" w:cs="宋体"/>
          <w:kern w:val="21"/>
          <w:sz w:val="24"/>
          <w:szCs w:val="24"/>
          <w:lang w:eastAsia="zh-CN"/>
        </w:rPr>
        <w:t>谈判响应</w:t>
      </w:r>
      <w:r>
        <w:rPr>
          <w:rFonts w:hint="eastAsia" w:hAnsi="宋体" w:cs="宋体"/>
          <w:kern w:val="21"/>
          <w:sz w:val="24"/>
          <w:szCs w:val="24"/>
        </w:rPr>
        <w:t>文件截止时间及开标时间</w:t>
      </w:r>
      <w:r>
        <w:rPr>
          <w:rFonts w:hint="eastAsia" w:hAnsi="宋体" w:cs="宋体"/>
          <w:sz w:val="24"/>
          <w:szCs w:val="24"/>
        </w:rPr>
        <w:t>：2021年10月</w:t>
      </w:r>
      <w:r>
        <w:rPr>
          <w:rFonts w:hint="eastAsia" w:hAnsi="宋体" w:cs="宋体"/>
          <w:sz w:val="24"/>
          <w:szCs w:val="24"/>
          <w:lang w:val="en-US" w:eastAsia="zh-CN"/>
        </w:rPr>
        <w:t>27</w:t>
      </w:r>
      <w:r>
        <w:rPr>
          <w:rFonts w:hint="eastAsia" w:hAnsi="宋体" w:cs="宋体"/>
          <w:sz w:val="24"/>
          <w:szCs w:val="24"/>
        </w:rPr>
        <w:t>日上午</w:t>
      </w:r>
      <w:r>
        <w:rPr>
          <w:rFonts w:hint="eastAsia" w:hAnsi="宋体" w:cs="宋体"/>
          <w:sz w:val="24"/>
          <w:szCs w:val="24"/>
          <w:lang w:val="en-US" w:eastAsia="zh-CN"/>
        </w:rPr>
        <w:t>9</w:t>
      </w:r>
      <w:r>
        <w:rPr>
          <w:rFonts w:hint="eastAsia" w:hAnsi="宋体" w:cs="宋体"/>
          <w:sz w:val="24"/>
          <w:szCs w:val="24"/>
        </w:rPr>
        <w:t>时</w:t>
      </w:r>
      <w:r>
        <w:rPr>
          <w:rFonts w:hint="eastAsia" w:hAnsi="宋体" w:cs="宋体"/>
          <w:sz w:val="24"/>
          <w:szCs w:val="24"/>
          <w:lang w:val="en-US" w:eastAsia="zh-CN"/>
        </w:rPr>
        <w:t>3</w:t>
      </w:r>
      <w:r>
        <w:rPr>
          <w:rFonts w:hint="eastAsia" w:hAnsi="宋体" w:cs="宋体"/>
          <w:sz w:val="24"/>
          <w:szCs w:val="24"/>
        </w:rPr>
        <w:t>0 分（北京时间）</w:t>
      </w:r>
    </w:p>
    <w:p>
      <w:pPr>
        <w:spacing w:line="312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十、</w:t>
      </w:r>
      <w:r>
        <w:rPr>
          <w:rFonts w:hint="eastAsia" w:hAnsi="宋体" w:cs="宋体"/>
          <w:sz w:val="24"/>
          <w:szCs w:val="24"/>
          <w:lang w:eastAsia="zh-CN"/>
        </w:rPr>
        <w:t>谈判响应</w:t>
      </w:r>
      <w:r>
        <w:rPr>
          <w:rFonts w:hint="eastAsia" w:hAnsi="宋体" w:cs="宋体"/>
          <w:kern w:val="21"/>
          <w:sz w:val="24"/>
          <w:szCs w:val="24"/>
        </w:rPr>
        <w:t>文件递交及开标地点</w:t>
      </w:r>
      <w:r>
        <w:rPr>
          <w:rFonts w:hint="eastAsia" w:hAnsi="宋体" w:cs="宋体"/>
          <w:sz w:val="24"/>
          <w:szCs w:val="24"/>
        </w:rPr>
        <w:t>：温岭市</w:t>
      </w:r>
      <w:r>
        <w:rPr>
          <w:rFonts w:hint="eastAsia" w:hAnsi="宋体" w:cs="宋体"/>
          <w:sz w:val="24"/>
          <w:szCs w:val="24"/>
          <w:shd w:val="clear" w:color="auto" w:fill="FFFFFF"/>
        </w:rPr>
        <w:t>医疗中心工程建设指挥楼一楼会议室</w:t>
      </w:r>
      <w:r>
        <w:rPr>
          <w:rFonts w:hint="eastAsia" w:hAnsi="宋体" w:cs="宋体"/>
          <w:sz w:val="24"/>
          <w:szCs w:val="24"/>
        </w:rPr>
        <w:t xml:space="preserve"> （</w:t>
      </w:r>
      <w:r>
        <w:rPr>
          <w:rFonts w:hint="eastAsia" w:hAnsi="宋体" w:cs="宋体"/>
          <w:sz w:val="24"/>
          <w:szCs w:val="24"/>
          <w:shd w:val="clear" w:color="auto" w:fill="FFFFFF"/>
        </w:rPr>
        <w:t>城西街道川安南路333号）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十</w:t>
      </w:r>
      <w:r>
        <w:rPr>
          <w:rFonts w:hint="eastAsia" w:hAnsi="宋体" w:cs="宋体"/>
          <w:sz w:val="24"/>
          <w:szCs w:val="24"/>
          <w:lang w:eastAsia="zh-CN"/>
        </w:rPr>
        <w:t>一</w:t>
      </w:r>
      <w:r>
        <w:rPr>
          <w:rFonts w:hint="eastAsia" w:hAnsi="宋体" w:cs="宋体"/>
          <w:sz w:val="24"/>
          <w:szCs w:val="24"/>
        </w:rPr>
        <w:t>、</w:t>
      </w:r>
      <w:r>
        <w:rPr>
          <w:rFonts w:hint="eastAsia" w:hAnsi="宋体" w:cs="宋体"/>
          <w:kern w:val="21"/>
          <w:sz w:val="24"/>
          <w:szCs w:val="24"/>
        </w:rPr>
        <w:t>履约</w:t>
      </w:r>
      <w:r>
        <w:rPr>
          <w:rFonts w:hint="eastAsia" w:hAnsi="宋体" w:cs="宋体"/>
          <w:sz w:val="24"/>
          <w:szCs w:val="24"/>
        </w:rPr>
        <w:t>保证金：</w:t>
      </w:r>
    </w:p>
    <w:p>
      <w:pPr>
        <w:spacing w:line="312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1、供应商接到中标通知书后3天内提交合同价的5%作为履约保证金，在合同履约结束后无息退还。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2、支付方式：电汇/银行转账</w:t>
      </w:r>
    </w:p>
    <w:p>
      <w:pPr>
        <w:spacing w:line="312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3、收款单位（开户名）：</w:t>
      </w:r>
      <w:r>
        <w:rPr>
          <w:rFonts w:hint="eastAsia" w:hAnsi="宋体" w:cs="宋体"/>
          <w:sz w:val="24"/>
          <w:szCs w:val="24"/>
          <w:lang w:bidi="ar"/>
        </w:rPr>
        <w:t>浙江济世源医药有限公司</w:t>
      </w:r>
    </w:p>
    <w:p>
      <w:pPr>
        <w:spacing w:line="312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4、开户银行：</w:t>
      </w:r>
      <w:r>
        <w:rPr>
          <w:rFonts w:hint="eastAsia" w:hAnsi="宋体" w:cs="宋体"/>
          <w:sz w:val="24"/>
          <w:szCs w:val="24"/>
          <w:lang w:bidi="ar"/>
        </w:rPr>
        <w:t>中国工商银行股份有限公司温岭支行营业部</w:t>
      </w:r>
      <w:r>
        <w:rPr>
          <w:rFonts w:hint="eastAsia" w:hAnsi="宋体" w:cs="宋体"/>
          <w:sz w:val="24"/>
          <w:szCs w:val="24"/>
        </w:rPr>
        <w:t xml:space="preserve"> </w:t>
      </w:r>
    </w:p>
    <w:p>
      <w:pPr>
        <w:spacing w:line="312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5、开户行号：</w:t>
      </w:r>
      <w:r>
        <w:rPr>
          <w:rFonts w:hint="eastAsia" w:hAnsi="宋体" w:cs="宋体"/>
          <w:sz w:val="24"/>
          <w:szCs w:val="24"/>
          <w:lang w:bidi="ar"/>
        </w:rPr>
        <w:t>1207041109200109788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十</w:t>
      </w:r>
      <w:r>
        <w:rPr>
          <w:rFonts w:hint="eastAsia" w:hAnsi="宋体" w:cs="宋体"/>
          <w:sz w:val="24"/>
          <w:szCs w:val="24"/>
          <w:lang w:eastAsia="zh-CN"/>
        </w:rPr>
        <w:t>二</w:t>
      </w:r>
      <w:r>
        <w:rPr>
          <w:rFonts w:hint="eastAsia" w:hAnsi="宋体" w:cs="宋体"/>
          <w:sz w:val="24"/>
          <w:szCs w:val="24"/>
        </w:rPr>
        <w:t>、领取竞争性谈判文件时须提交的文件资料：</w:t>
      </w:r>
    </w:p>
    <w:p>
      <w:pPr>
        <w:spacing w:line="312" w:lineRule="auto"/>
        <w:ind w:firstLine="480" w:firstLineChars="200"/>
        <w:rPr>
          <w:rFonts w:hint="eastAsia" w:hAnsi="宋体" w:cs="宋体"/>
          <w:sz w:val="24"/>
          <w:szCs w:val="24"/>
        </w:rPr>
      </w:pPr>
      <w:bookmarkStart w:id="4" w:name="B30_其他事项"/>
      <w:bookmarkEnd w:id="4"/>
      <w:r>
        <w:rPr>
          <w:rFonts w:hint="eastAsia" w:hAnsi="宋体" w:cs="宋体"/>
          <w:sz w:val="24"/>
          <w:szCs w:val="24"/>
        </w:rPr>
        <w:t>1、法定代表人证书或法人授权委托书(原件)、法定代表人或授权代表身份证（复印件加盖单位公章）；</w:t>
      </w:r>
    </w:p>
    <w:p>
      <w:pPr>
        <w:spacing w:line="312" w:lineRule="auto"/>
        <w:ind w:firstLine="480" w:firstLineChars="200"/>
        <w:rPr>
          <w:rFonts w:hint="eastAsia" w:hAnsi="宋体" w:cs="宋体"/>
          <w:sz w:val="24"/>
          <w:szCs w:val="24"/>
        </w:rPr>
      </w:pPr>
      <w:bookmarkStart w:id="5" w:name="B37_购买标书时须提交的文件资料"/>
      <w:r>
        <w:rPr>
          <w:rFonts w:hint="eastAsia" w:hAnsi="宋体" w:cs="宋体"/>
          <w:sz w:val="24"/>
          <w:szCs w:val="24"/>
        </w:rPr>
        <w:t>2、有效的营业执照副本复印件（复印件加盖单位公章）</w:t>
      </w:r>
      <w:bookmarkEnd w:id="5"/>
      <w:r>
        <w:rPr>
          <w:rFonts w:hint="eastAsia" w:hAnsi="宋体" w:cs="宋体"/>
          <w:sz w:val="24"/>
          <w:szCs w:val="24"/>
        </w:rPr>
        <w:t>；</w:t>
      </w:r>
    </w:p>
    <w:p>
      <w:pPr>
        <w:spacing w:line="312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3、</w:t>
      </w:r>
      <w:r>
        <w:rPr>
          <w:rFonts w:hint="eastAsia" w:hAnsi="宋体" w:cs="宋体"/>
          <w:sz w:val="24"/>
          <w:szCs w:val="24"/>
        </w:rPr>
        <w:t>供应商建筑装修装饰工程专业承包资质二级或以上资质证书（复印件加盖单位公章）；</w:t>
      </w:r>
    </w:p>
    <w:p>
      <w:pPr>
        <w:spacing w:line="312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4、</w:t>
      </w:r>
      <w:r>
        <w:rPr>
          <w:rFonts w:hint="eastAsia" w:hAnsi="宋体" w:cs="宋体"/>
          <w:sz w:val="24"/>
          <w:szCs w:val="24"/>
        </w:rPr>
        <w:t>项目负责人</w:t>
      </w:r>
      <w:r>
        <w:rPr>
          <w:rFonts w:hint="eastAsia" w:hAnsi="宋体" w:cs="宋体"/>
          <w:sz w:val="24"/>
          <w:szCs w:val="24"/>
          <w:lang w:val="en-US" w:eastAsia="zh-CN"/>
        </w:rPr>
        <w:t>建筑工程专业注册建造师二级或以上</w:t>
      </w:r>
      <w:r>
        <w:rPr>
          <w:rFonts w:hint="eastAsia" w:hAnsi="宋体" w:cs="宋体"/>
          <w:sz w:val="24"/>
          <w:szCs w:val="24"/>
        </w:rPr>
        <w:t>资质证书（复印件加盖单位公章）；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十</w:t>
      </w:r>
      <w:r>
        <w:rPr>
          <w:rFonts w:hint="eastAsia" w:hAnsi="宋体" w:cs="宋体"/>
          <w:sz w:val="24"/>
          <w:szCs w:val="24"/>
          <w:lang w:eastAsia="zh-CN"/>
        </w:rPr>
        <w:t>三</w:t>
      </w:r>
      <w:r>
        <w:rPr>
          <w:rFonts w:hint="eastAsia" w:hAnsi="宋体" w:cs="宋体"/>
          <w:sz w:val="24"/>
          <w:szCs w:val="24"/>
        </w:rPr>
        <w:t>、联系方式：</w:t>
      </w:r>
    </w:p>
    <w:p>
      <w:pPr>
        <w:widowControl/>
        <w:spacing w:line="312" w:lineRule="auto"/>
        <w:ind w:firstLine="480" w:firstLineChars="2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1、采购人名称：浙江济世源医药有限公司</w:t>
      </w:r>
    </w:p>
    <w:p>
      <w:pPr>
        <w:widowControl/>
        <w:spacing w:line="312" w:lineRule="auto"/>
        <w:ind w:firstLine="496" w:firstLineChars="200"/>
        <w:jc w:val="left"/>
        <w:rPr>
          <w:rFonts w:hint="eastAsia" w:hAnsi="宋体" w:cs="宋体"/>
          <w:spacing w:val="4"/>
          <w:sz w:val="24"/>
          <w:szCs w:val="24"/>
        </w:rPr>
      </w:pPr>
      <w:r>
        <w:rPr>
          <w:rFonts w:hint="eastAsia" w:hAnsi="宋体" w:cs="宋体"/>
          <w:spacing w:val="4"/>
          <w:sz w:val="24"/>
          <w:szCs w:val="24"/>
        </w:rPr>
        <w:t xml:space="preserve">2、联系人：颜先生    </w:t>
      </w:r>
    </w:p>
    <w:p>
      <w:pPr>
        <w:widowControl/>
        <w:spacing w:line="312" w:lineRule="auto"/>
        <w:ind w:firstLine="496" w:firstLineChars="200"/>
        <w:jc w:val="left"/>
        <w:rPr>
          <w:rFonts w:hAnsi="宋体" w:cs="宋体"/>
          <w:sz w:val="24"/>
          <w:szCs w:val="24"/>
        </w:rPr>
      </w:pPr>
      <w:r>
        <w:rPr>
          <w:rFonts w:hint="eastAsia" w:hAnsi="宋体" w:cs="宋体"/>
          <w:spacing w:val="4"/>
          <w:sz w:val="24"/>
          <w:szCs w:val="24"/>
        </w:rPr>
        <w:t>3、联系电话：0576-89668923  13486893315</w:t>
      </w: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535BB"/>
    <w:rsid w:val="1B896076"/>
    <w:rsid w:val="214A66FB"/>
    <w:rsid w:val="35F20422"/>
    <w:rsid w:val="3EC47E90"/>
    <w:rsid w:val="72ED3A22"/>
    <w:rsid w:val="79B62207"/>
    <w:rsid w:val="7A755862"/>
    <w:rsid w:val="7EC315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hint="eastAsia" w:hAnsi="宋体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570"/>
      <w:jc w:val="both"/>
    </w:pPr>
    <w:rPr>
      <w:rFonts w:hint="eastAsia" w:ascii="宋体" w:hAnsi="Times New Roman" w:eastAsia="宋体" w:cs="Times New Roman"/>
      <w:kern w:val="0"/>
      <w:sz w:val="28"/>
      <w:szCs w:val="20"/>
      <w:lang w:val="en-US" w:eastAsia="zh-CN" w:bidi="ar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adjustRightInd w:val="0"/>
      <w:spacing w:line="360" w:lineRule="auto"/>
      <w:ind w:firstLine="420" w:firstLineChars="100"/>
    </w:pPr>
    <w:rPr>
      <w:szCs w:val="24"/>
    </w:rPr>
  </w:style>
  <w:style w:type="table" w:styleId="6">
    <w:name w:val="Table Grid"/>
    <w:basedOn w:val="5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rFonts w:hint="eastAsia" w:ascii="黑体" w:eastAsia="黑体" w:cs="黑体"/>
      <w:kern w:val="0"/>
      <w:sz w:val="24"/>
      <w:szCs w:val="20"/>
    </w:rPr>
  </w:style>
  <w:style w:type="paragraph" w:customStyle="1" w:styleId="9">
    <w:name w:val="首行缩进"/>
    <w:basedOn w:val="1"/>
    <w:qFormat/>
    <w:uiPriority w:val="0"/>
    <w:rPr>
      <w:lang w:val="zh-CN"/>
    </w:rPr>
  </w:style>
  <w:style w:type="paragraph" w:customStyle="1" w:styleId="10">
    <w:name w:val="纯文本2"/>
    <w:basedOn w:val="1"/>
    <w:qFormat/>
    <w:uiPriority w:val="0"/>
    <w:pPr>
      <w:widowControl/>
      <w:jc w:val="left"/>
    </w:pPr>
    <w:rPr>
      <w:rFonts w:hint="eastAsia"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颜碧辉</cp:lastModifiedBy>
  <dcterms:modified xsi:type="dcterms:W3CDTF">2021-10-21T05:31:17Z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6FB9E2D4C929429D9087A6EB3D1522CA</vt:lpwstr>
  </property>
</Properties>
</file>